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30" w:type="dxa"/>
        <w:tblLayout w:type="fixed"/>
        <w:tblLook w:val="04A0" w:firstRow="1" w:lastRow="0" w:firstColumn="1" w:lastColumn="0" w:noHBand="0" w:noVBand="1"/>
      </w:tblPr>
      <w:tblGrid>
        <w:gridCol w:w="9430"/>
      </w:tblGrid>
      <w:tr w:rsidR="003C5892" w:rsidRPr="00E4275D" w:rsidTr="003C5892">
        <w:tc>
          <w:tcPr>
            <w:tcW w:w="9430" w:type="dxa"/>
            <w:vAlign w:val="center"/>
          </w:tcPr>
          <w:p w:rsidR="003C5892" w:rsidRPr="00E4275D" w:rsidRDefault="003C5892" w:rsidP="009146E1">
            <w:pPr>
              <w:widowControl w:val="0"/>
              <w:shd w:val="clear" w:color="auto" w:fill="FFFFFF"/>
              <w:tabs>
                <w:tab w:val="left" w:pos="4527"/>
              </w:tabs>
              <w:autoSpaceDE w:val="0"/>
              <w:ind w:firstLine="0"/>
              <w:jc w:val="center"/>
              <w:rPr>
                <w:sz w:val="40"/>
                <w:szCs w:val="40"/>
              </w:rPr>
            </w:pPr>
            <w:r w:rsidRPr="00E4275D">
              <w:rPr>
                <w:rFonts w:eastAsia="Times New Roman"/>
                <w:sz w:val="40"/>
                <w:szCs w:val="40"/>
                <w:lang w:eastAsia="ru-RU"/>
              </w:rPr>
              <w:t>Барнаульская городская Дума</w:t>
            </w:r>
          </w:p>
          <w:p w:rsidR="003C5892" w:rsidRPr="00E4275D" w:rsidRDefault="003C5892" w:rsidP="00442E6C">
            <w:pPr>
              <w:widowControl w:val="0"/>
              <w:shd w:val="clear" w:color="auto" w:fill="FFFFFF"/>
              <w:autoSpaceDE w:val="0"/>
              <w:ind w:firstLine="0"/>
              <w:jc w:val="center"/>
              <w:rPr>
                <w:rFonts w:eastAsia="Times New Roman"/>
                <w:sz w:val="20"/>
                <w:szCs w:val="20"/>
                <w:lang w:eastAsia="ru-RU"/>
              </w:rPr>
            </w:pPr>
          </w:p>
          <w:p w:rsidR="003C5892" w:rsidRPr="00E4275D" w:rsidRDefault="003C5892" w:rsidP="00442E6C">
            <w:pPr>
              <w:widowControl w:val="0"/>
              <w:shd w:val="clear" w:color="auto" w:fill="FFFFFF"/>
              <w:autoSpaceDE w:val="0"/>
              <w:ind w:firstLine="0"/>
              <w:jc w:val="center"/>
              <w:rPr>
                <w:rFonts w:eastAsia="Times New Roman"/>
                <w:sz w:val="40"/>
                <w:szCs w:val="40"/>
                <w:lang w:eastAsia="ru-RU"/>
              </w:rPr>
            </w:pPr>
            <w:r w:rsidRPr="00E4275D">
              <w:rPr>
                <w:noProof/>
                <w:lang w:eastAsia="ru-RU"/>
              </w:rPr>
              <w:drawing>
                <wp:inline distT="0" distB="0" distL="0" distR="0">
                  <wp:extent cx="593090" cy="722630"/>
                  <wp:effectExtent l="0" t="0" r="0" b="1270"/>
                  <wp:docPr id="13" name="Рисунок 13" descr="G:\ivc\Сапожников\Герб5.png"/>
                  <wp:cNvGraphicFramePr/>
                  <a:graphic xmlns:a="http://schemas.openxmlformats.org/drawingml/2006/main">
                    <a:graphicData uri="http://schemas.openxmlformats.org/drawingml/2006/picture">
                      <pic:pic xmlns:pic="http://schemas.openxmlformats.org/drawingml/2006/picture">
                        <pic:nvPicPr>
                          <pic:cNvPr id="13" name="Рисунок 13" descr="G:\ivc\Сапожников\Герб5.p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090" cy="722630"/>
                          </a:xfrm>
                          <a:prstGeom prst="rect">
                            <a:avLst/>
                          </a:prstGeom>
                          <a:noFill/>
                          <a:ln>
                            <a:noFill/>
                          </a:ln>
                        </pic:spPr>
                      </pic:pic>
                    </a:graphicData>
                  </a:graphic>
                </wp:inline>
              </w:drawing>
            </w:r>
          </w:p>
        </w:tc>
      </w:tr>
      <w:tr w:rsidR="003C5892" w:rsidRPr="00E4275D" w:rsidTr="003C5892">
        <w:tc>
          <w:tcPr>
            <w:tcW w:w="9430" w:type="dxa"/>
            <w:vAlign w:val="center"/>
          </w:tcPr>
          <w:p w:rsidR="003C5892" w:rsidRPr="00E4275D" w:rsidRDefault="003C5892" w:rsidP="00442E6C">
            <w:pPr>
              <w:widowControl w:val="0"/>
              <w:shd w:val="clear" w:color="auto" w:fill="FFFFFF"/>
              <w:autoSpaceDE w:val="0"/>
              <w:ind w:firstLine="0"/>
              <w:jc w:val="center"/>
              <w:rPr>
                <w:rFonts w:ascii="Calibri" w:hAnsi="Calibri" w:cs="Calibri"/>
                <w:sz w:val="20"/>
                <w:szCs w:val="20"/>
                <w:lang w:eastAsia="zh-CN"/>
              </w:rPr>
            </w:pPr>
          </w:p>
          <w:p w:rsidR="003C5892" w:rsidRPr="00E4275D" w:rsidRDefault="003C5892" w:rsidP="00442E6C">
            <w:pPr>
              <w:widowControl w:val="0"/>
              <w:shd w:val="clear" w:color="auto" w:fill="FFFFFF"/>
              <w:autoSpaceDE w:val="0"/>
              <w:ind w:firstLine="0"/>
              <w:jc w:val="center"/>
              <w:rPr>
                <w:sz w:val="54"/>
                <w:szCs w:val="54"/>
              </w:rPr>
            </w:pPr>
            <w:r w:rsidRPr="00E4275D">
              <w:rPr>
                <w:rFonts w:eastAsia="Times New Roman"/>
                <w:sz w:val="54"/>
                <w:szCs w:val="54"/>
                <w:lang w:eastAsia="ru-RU"/>
              </w:rPr>
              <w:t>РЕШЕНИЕ</w:t>
            </w:r>
          </w:p>
          <w:p w:rsidR="003C5892" w:rsidRPr="00E4275D" w:rsidRDefault="003C5892" w:rsidP="00442E6C">
            <w:pPr>
              <w:widowControl w:val="0"/>
              <w:shd w:val="clear" w:color="auto" w:fill="FFFFFF"/>
              <w:autoSpaceDE w:val="0"/>
              <w:ind w:firstLine="0"/>
              <w:jc w:val="center"/>
              <w:rPr>
                <w:rFonts w:eastAsia="Times New Roman"/>
                <w:sz w:val="24"/>
                <w:szCs w:val="24"/>
                <w:lang w:eastAsia="ru-RU"/>
              </w:rPr>
            </w:pPr>
          </w:p>
        </w:tc>
      </w:tr>
      <w:tr w:rsidR="003C5892" w:rsidRPr="00E4275D" w:rsidTr="003C5892">
        <w:tc>
          <w:tcPr>
            <w:tcW w:w="9430" w:type="dxa"/>
            <w:hideMark/>
          </w:tcPr>
          <w:p w:rsidR="003C5892" w:rsidRPr="00E4275D" w:rsidRDefault="00EF6B00" w:rsidP="00942D88">
            <w:pPr>
              <w:shd w:val="clear" w:color="auto" w:fill="FFFFFF"/>
              <w:tabs>
                <w:tab w:val="left" w:leader="underscore" w:pos="2698"/>
                <w:tab w:val="left" w:leader="underscore" w:pos="4685"/>
              </w:tabs>
              <w:ind w:firstLine="0"/>
              <w:rPr>
                <w:rFonts w:ascii="Calibri" w:hAnsi="Calibri" w:cs="Calibri"/>
                <w:sz w:val="22"/>
                <w:szCs w:val="22"/>
                <w:lang w:eastAsia="zh-CN"/>
              </w:rPr>
            </w:pPr>
            <w:r w:rsidRPr="00E4275D">
              <w:rPr>
                <w:b/>
                <w:bCs/>
                <w:spacing w:val="-11"/>
                <w:sz w:val="22"/>
                <w:szCs w:val="22"/>
              </w:rPr>
              <w:t>от</w:t>
            </w:r>
            <w:r>
              <w:rPr>
                <w:b/>
                <w:bCs/>
                <w:sz w:val="22"/>
                <w:szCs w:val="22"/>
              </w:rPr>
              <w:tab/>
            </w:r>
            <w:r w:rsidRPr="001611EF">
              <w:rPr>
                <w:b/>
                <w:bCs/>
                <w:sz w:val="22"/>
                <w:szCs w:val="22"/>
              </w:rPr>
              <w:t>№_____________</w:t>
            </w:r>
          </w:p>
        </w:tc>
      </w:tr>
    </w:tbl>
    <w:p w:rsidR="00AF468E" w:rsidRPr="009146E1" w:rsidRDefault="00AF468E" w:rsidP="003C5892">
      <w:pPr>
        <w:autoSpaceDE w:val="0"/>
        <w:autoSpaceDN w:val="0"/>
        <w:adjustRightInd w:val="0"/>
        <w:ind w:firstLine="540"/>
        <w:rPr>
          <w:bCs/>
          <w:lang w:eastAsia="ru-RU"/>
        </w:rPr>
      </w:pPr>
    </w:p>
    <w:p w:rsidR="00AF468E" w:rsidRPr="009146E1" w:rsidRDefault="00AF468E" w:rsidP="003C5892">
      <w:pPr>
        <w:autoSpaceDE w:val="0"/>
        <w:autoSpaceDN w:val="0"/>
        <w:adjustRightInd w:val="0"/>
        <w:ind w:firstLine="540"/>
        <w:rPr>
          <w:bCs/>
          <w:lang w:eastAsia="ru-RU"/>
        </w:rPr>
      </w:pPr>
    </w:p>
    <w:p w:rsidR="003C5892" w:rsidRPr="009146E1" w:rsidRDefault="00DB3FD6" w:rsidP="009146E1">
      <w:pPr>
        <w:tabs>
          <w:tab w:val="left" w:pos="3969"/>
          <w:tab w:val="left" w:pos="4111"/>
        </w:tabs>
        <w:autoSpaceDE w:val="0"/>
        <w:autoSpaceDN w:val="0"/>
        <w:adjustRightInd w:val="0"/>
        <w:ind w:right="4818" w:firstLine="0"/>
        <w:rPr>
          <w:bCs/>
          <w:lang w:eastAsia="ru-RU"/>
        </w:rPr>
      </w:pPr>
      <w:r w:rsidRPr="009146E1">
        <w:rPr>
          <w:bCs/>
          <w:lang w:eastAsia="ru-RU"/>
        </w:rPr>
        <w:t>О внесении изменени</w:t>
      </w:r>
      <w:r w:rsidR="004C2369" w:rsidRPr="009146E1">
        <w:rPr>
          <w:bCs/>
          <w:lang w:eastAsia="ru-RU"/>
        </w:rPr>
        <w:t>й</w:t>
      </w:r>
      <w:r w:rsidRPr="009146E1">
        <w:rPr>
          <w:bCs/>
          <w:lang w:eastAsia="ru-RU"/>
        </w:rPr>
        <w:t xml:space="preserve"> </w:t>
      </w:r>
      <w:r w:rsidR="00B7643A" w:rsidRPr="009146E1">
        <w:rPr>
          <w:bCs/>
          <w:lang w:eastAsia="ru-RU"/>
        </w:rPr>
        <w:t xml:space="preserve">и дополнений </w:t>
      </w:r>
      <w:r w:rsidRPr="009146E1">
        <w:rPr>
          <w:bCs/>
          <w:lang w:eastAsia="ru-RU"/>
        </w:rPr>
        <w:t xml:space="preserve">в решение городской Думы </w:t>
      </w:r>
      <w:r w:rsidR="00C25D4A" w:rsidRPr="009146E1">
        <w:rPr>
          <w:bCs/>
          <w:lang w:eastAsia="ru-RU"/>
        </w:rPr>
        <w:t xml:space="preserve">от </w:t>
      </w:r>
      <w:r w:rsidR="00B7643A" w:rsidRPr="009146E1">
        <w:rPr>
          <w:bCs/>
          <w:lang w:eastAsia="ru-RU"/>
        </w:rPr>
        <w:t xml:space="preserve">30.08.2019 №351 </w:t>
      </w:r>
      <w:r w:rsidR="00C25D4A" w:rsidRPr="009146E1">
        <w:rPr>
          <w:bCs/>
          <w:lang w:eastAsia="ru-RU"/>
        </w:rPr>
        <w:t>«</w:t>
      </w:r>
      <w:r w:rsidR="00B7643A" w:rsidRPr="009146E1">
        <w:rPr>
          <w:bCs/>
          <w:lang w:eastAsia="ru-RU"/>
        </w:rPr>
        <w:t>О единовременных именных денежных выплатах главы города Барнаула учащимся детских музыкальных, художественных школ, школ искусств, участникам детских творческих коллективов</w:t>
      </w:r>
      <w:r w:rsidR="00C25D4A" w:rsidRPr="009146E1">
        <w:rPr>
          <w:bCs/>
          <w:lang w:eastAsia="ru-RU"/>
        </w:rPr>
        <w:t>»</w:t>
      </w:r>
      <w:r w:rsidR="00A44747" w:rsidRPr="009146E1">
        <w:rPr>
          <w:bCs/>
          <w:lang w:eastAsia="ru-RU"/>
        </w:rPr>
        <w:t xml:space="preserve"> (в ред. решения от </w:t>
      </w:r>
      <w:r w:rsidR="00B7643A" w:rsidRPr="009146E1">
        <w:rPr>
          <w:bCs/>
          <w:lang w:eastAsia="ru-RU"/>
        </w:rPr>
        <w:t>17.06.2022 №917</w:t>
      </w:r>
      <w:r w:rsidR="00A44747" w:rsidRPr="009146E1">
        <w:rPr>
          <w:bCs/>
          <w:lang w:eastAsia="ru-RU"/>
        </w:rPr>
        <w:t>)</w:t>
      </w:r>
    </w:p>
    <w:p w:rsidR="00AF468E" w:rsidRPr="009146E1" w:rsidRDefault="00AF468E" w:rsidP="003C5892">
      <w:pPr>
        <w:autoSpaceDE w:val="0"/>
        <w:autoSpaceDN w:val="0"/>
        <w:adjustRightInd w:val="0"/>
        <w:ind w:firstLine="540"/>
        <w:rPr>
          <w:bCs/>
          <w:lang w:eastAsia="ru-RU"/>
        </w:rPr>
      </w:pPr>
    </w:p>
    <w:p w:rsidR="00674819" w:rsidRPr="009146E1" w:rsidRDefault="00674819" w:rsidP="003C5892">
      <w:pPr>
        <w:autoSpaceDE w:val="0"/>
        <w:autoSpaceDN w:val="0"/>
        <w:adjustRightInd w:val="0"/>
        <w:ind w:firstLine="540"/>
        <w:rPr>
          <w:bCs/>
          <w:lang w:eastAsia="ru-RU"/>
        </w:rPr>
      </w:pPr>
    </w:p>
    <w:p w:rsidR="00DB3FD6" w:rsidRPr="00294A39" w:rsidRDefault="00F82D63" w:rsidP="00100CD9">
      <w:pPr>
        <w:autoSpaceDE w:val="0"/>
        <w:autoSpaceDN w:val="0"/>
        <w:adjustRightInd w:val="0"/>
        <w:rPr>
          <w:bCs/>
          <w:lang w:eastAsia="ru-RU"/>
        </w:rPr>
      </w:pPr>
      <w:r w:rsidRPr="00F82D63">
        <w:rPr>
          <w:bCs/>
          <w:lang w:eastAsia="ru-RU"/>
        </w:rPr>
        <w:t>В соответствии с Федеральным законом</w:t>
      </w:r>
      <w:r w:rsidR="00D470CC" w:rsidRPr="00294A39">
        <w:rPr>
          <w:bCs/>
          <w:lang w:eastAsia="ru-RU"/>
        </w:rPr>
        <w:t xml:space="preserve"> </w:t>
      </w:r>
      <w:r w:rsidRPr="00F82D63">
        <w:rPr>
          <w:bCs/>
          <w:lang w:eastAsia="ru-RU"/>
        </w:rPr>
        <w:t xml:space="preserve">от 27.07.2006 №152-ФЗ </w:t>
      </w:r>
      <w:r>
        <w:rPr>
          <w:bCs/>
          <w:lang w:eastAsia="ru-RU"/>
        </w:rPr>
        <w:br/>
      </w:r>
      <w:r w:rsidRPr="00F82D63">
        <w:rPr>
          <w:bCs/>
          <w:lang w:eastAsia="ru-RU"/>
        </w:rPr>
        <w:t>«О персональных данных»</w:t>
      </w:r>
      <w:r w:rsidR="009146E1">
        <w:rPr>
          <w:bCs/>
          <w:lang w:eastAsia="ru-RU"/>
        </w:rPr>
        <w:t xml:space="preserve">, с целью совершенствования правового регулирования </w:t>
      </w:r>
      <w:r w:rsidR="009146E1" w:rsidRPr="009146E1">
        <w:rPr>
          <w:bCs/>
          <w:lang w:eastAsia="ru-RU"/>
        </w:rPr>
        <w:t>городская Дума</w:t>
      </w:r>
    </w:p>
    <w:p w:rsidR="003C5892" w:rsidRPr="00294A39" w:rsidRDefault="00DB3FD6" w:rsidP="00100CD9">
      <w:pPr>
        <w:autoSpaceDE w:val="0"/>
        <w:autoSpaceDN w:val="0"/>
        <w:adjustRightInd w:val="0"/>
        <w:ind w:firstLine="0"/>
        <w:rPr>
          <w:bCs/>
          <w:lang w:eastAsia="ru-RU"/>
        </w:rPr>
      </w:pPr>
      <w:r w:rsidRPr="00294A39">
        <w:rPr>
          <w:bCs/>
          <w:lang w:eastAsia="ru-RU"/>
        </w:rPr>
        <w:t>РЕШИЛА:</w:t>
      </w:r>
    </w:p>
    <w:p w:rsidR="001B303E" w:rsidRDefault="00513F20" w:rsidP="00F82D63">
      <w:pPr>
        <w:autoSpaceDE w:val="0"/>
        <w:autoSpaceDN w:val="0"/>
        <w:adjustRightInd w:val="0"/>
        <w:rPr>
          <w:bCs/>
          <w:lang w:eastAsia="ru-RU"/>
        </w:rPr>
      </w:pPr>
      <w:r>
        <w:rPr>
          <w:bCs/>
          <w:lang w:eastAsia="ru-RU"/>
        </w:rPr>
        <w:t xml:space="preserve">1. Внести в </w:t>
      </w:r>
      <w:r w:rsidR="00F82D63" w:rsidRPr="00F82D63">
        <w:rPr>
          <w:bCs/>
          <w:lang w:eastAsia="ru-RU"/>
        </w:rPr>
        <w:t xml:space="preserve">решение городской Думы от 30.08.2019 №351 </w:t>
      </w:r>
      <w:r w:rsidR="00F82D63">
        <w:rPr>
          <w:bCs/>
          <w:lang w:eastAsia="ru-RU"/>
        </w:rPr>
        <w:br/>
      </w:r>
      <w:r w:rsidR="00F82D63" w:rsidRPr="00F82D63">
        <w:rPr>
          <w:bCs/>
          <w:lang w:eastAsia="ru-RU"/>
        </w:rPr>
        <w:t>«О единовременных именных денежных выплатах главы города Барнаула учащимся детских музыкальных, художественных школ, школ искусств, участникам детских творческих коллективов» (в ред. решения от 17.06.2022 №917)</w:t>
      </w:r>
      <w:r w:rsidR="00F82D63">
        <w:rPr>
          <w:bCs/>
          <w:lang w:eastAsia="ru-RU"/>
        </w:rPr>
        <w:t xml:space="preserve"> </w:t>
      </w:r>
      <w:r w:rsidR="009146E1">
        <w:rPr>
          <w:bCs/>
          <w:lang w:eastAsia="ru-RU"/>
        </w:rPr>
        <w:t xml:space="preserve">(далее – решение) </w:t>
      </w:r>
      <w:r>
        <w:rPr>
          <w:bCs/>
          <w:lang w:eastAsia="ru-RU"/>
        </w:rPr>
        <w:t>следующ</w:t>
      </w:r>
      <w:r w:rsidR="00165D82">
        <w:rPr>
          <w:bCs/>
          <w:lang w:eastAsia="ru-RU"/>
        </w:rPr>
        <w:t>и</w:t>
      </w:r>
      <w:r>
        <w:rPr>
          <w:bCs/>
          <w:lang w:eastAsia="ru-RU"/>
        </w:rPr>
        <w:t>е изменени</w:t>
      </w:r>
      <w:r w:rsidR="00165D82">
        <w:rPr>
          <w:bCs/>
          <w:lang w:eastAsia="ru-RU"/>
        </w:rPr>
        <w:t>я</w:t>
      </w:r>
      <w:r w:rsidR="00F82D63">
        <w:rPr>
          <w:bCs/>
          <w:lang w:eastAsia="ru-RU"/>
        </w:rPr>
        <w:t xml:space="preserve"> и дополнения</w:t>
      </w:r>
      <w:r>
        <w:rPr>
          <w:bCs/>
          <w:lang w:eastAsia="ru-RU"/>
        </w:rPr>
        <w:t>:</w:t>
      </w:r>
    </w:p>
    <w:p w:rsidR="00201882" w:rsidRDefault="00D02994" w:rsidP="007F3B8B">
      <w:pPr>
        <w:autoSpaceDE w:val="0"/>
        <w:autoSpaceDN w:val="0"/>
        <w:adjustRightInd w:val="0"/>
        <w:rPr>
          <w:bCs/>
          <w:lang w:eastAsia="ru-RU"/>
        </w:rPr>
      </w:pPr>
      <w:r>
        <w:rPr>
          <w:bCs/>
          <w:lang w:eastAsia="ru-RU"/>
        </w:rPr>
        <w:t xml:space="preserve">1.1. </w:t>
      </w:r>
      <w:r w:rsidR="00201882">
        <w:rPr>
          <w:bCs/>
          <w:lang w:eastAsia="ru-RU"/>
        </w:rPr>
        <w:t>Пункт 1 решения изложить в следующей редакции:</w:t>
      </w:r>
    </w:p>
    <w:p w:rsidR="00201882" w:rsidRPr="00201882" w:rsidRDefault="00201882" w:rsidP="00201882">
      <w:pPr>
        <w:autoSpaceDE w:val="0"/>
        <w:autoSpaceDN w:val="0"/>
        <w:adjustRightInd w:val="0"/>
        <w:rPr>
          <w:bCs/>
          <w:lang w:eastAsia="ru-RU"/>
        </w:rPr>
      </w:pPr>
      <w:r>
        <w:rPr>
          <w:bCs/>
          <w:lang w:eastAsia="ru-RU"/>
        </w:rPr>
        <w:t>«</w:t>
      </w:r>
      <w:r w:rsidRPr="00201882">
        <w:rPr>
          <w:bCs/>
          <w:lang w:eastAsia="ru-RU"/>
        </w:rPr>
        <w:t>1. Установить 50 единовременных именных денежных выпла</w:t>
      </w:r>
      <w:r>
        <w:rPr>
          <w:bCs/>
          <w:lang w:eastAsia="ru-RU"/>
        </w:rPr>
        <w:t>т главы города Барнаула (далее –</w:t>
      </w:r>
      <w:r w:rsidRPr="00201882">
        <w:rPr>
          <w:bCs/>
          <w:lang w:eastAsia="ru-RU"/>
        </w:rPr>
        <w:t xml:space="preserve"> Именная выплата), из которых:</w:t>
      </w:r>
    </w:p>
    <w:p w:rsidR="00204C21" w:rsidRDefault="00201882" w:rsidP="00201882">
      <w:pPr>
        <w:autoSpaceDE w:val="0"/>
        <w:autoSpaceDN w:val="0"/>
        <w:adjustRightInd w:val="0"/>
        <w:rPr>
          <w:bCs/>
          <w:lang w:eastAsia="ru-RU"/>
        </w:rPr>
      </w:pPr>
      <w:r w:rsidRPr="00201882">
        <w:rPr>
          <w:bCs/>
          <w:lang w:eastAsia="ru-RU"/>
        </w:rPr>
        <w:t xml:space="preserve">1.1. </w:t>
      </w:r>
      <w:r w:rsidR="00204C21" w:rsidRPr="00204C21">
        <w:rPr>
          <w:bCs/>
          <w:lang w:eastAsia="ru-RU"/>
        </w:rPr>
        <w:t>Учащимся детских художественных школ, художественных отделений детских школ искусств – 10 Именных выплат;</w:t>
      </w:r>
    </w:p>
    <w:p w:rsidR="00201882" w:rsidRPr="00201882" w:rsidRDefault="00204C21" w:rsidP="00201882">
      <w:pPr>
        <w:autoSpaceDE w:val="0"/>
        <w:autoSpaceDN w:val="0"/>
        <w:adjustRightInd w:val="0"/>
        <w:rPr>
          <w:bCs/>
          <w:lang w:eastAsia="ru-RU"/>
        </w:rPr>
      </w:pPr>
      <w:r>
        <w:rPr>
          <w:bCs/>
          <w:lang w:eastAsia="ru-RU"/>
        </w:rPr>
        <w:t xml:space="preserve">1.2. </w:t>
      </w:r>
      <w:r w:rsidR="00201882">
        <w:rPr>
          <w:bCs/>
          <w:lang w:eastAsia="ru-RU"/>
        </w:rPr>
        <w:t>Учащим</w:t>
      </w:r>
      <w:r w:rsidR="00201882" w:rsidRPr="00201882">
        <w:rPr>
          <w:bCs/>
          <w:lang w:eastAsia="ru-RU"/>
        </w:rPr>
        <w:t>ся музыкальн</w:t>
      </w:r>
      <w:r w:rsidR="00201882">
        <w:rPr>
          <w:bCs/>
          <w:lang w:eastAsia="ru-RU"/>
        </w:rPr>
        <w:t>ых</w:t>
      </w:r>
      <w:r w:rsidR="00201882" w:rsidRPr="00201882">
        <w:rPr>
          <w:bCs/>
          <w:lang w:eastAsia="ru-RU"/>
        </w:rPr>
        <w:t>, театральн</w:t>
      </w:r>
      <w:r w:rsidR="00201882">
        <w:rPr>
          <w:bCs/>
          <w:lang w:eastAsia="ru-RU"/>
        </w:rPr>
        <w:t>ых</w:t>
      </w:r>
      <w:r w:rsidR="00201882" w:rsidRPr="00201882">
        <w:rPr>
          <w:bCs/>
          <w:lang w:eastAsia="ru-RU"/>
        </w:rPr>
        <w:t>, хореографическ</w:t>
      </w:r>
      <w:r w:rsidR="00201882">
        <w:rPr>
          <w:bCs/>
          <w:lang w:eastAsia="ru-RU"/>
        </w:rPr>
        <w:t>их</w:t>
      </w:r>
      <w:r w:rsidR="00201882" w:rsidRPr="00201882">
        <w:rPr>
          <w:bCs/>
          <w:lang w:eastAsia="ru-RU"/>
        </w:rPr>
        <w:t xml:space="preserve"> отделени</w:t>
      </w:r>
      <w:r w:rsidR="00201882">
        <w:rPr>
          <w:bCs/>
          <w:lang w:eastAsia="ru-RU"/>
        </w:rPr>
        <w:t>й</w:t>
      </w:r>
      <w:r w:rsidR="00201882" w:rsidRPr="00201882">
        <w:rPr>
          <w:bCs/>
          <w:lang w:eastAsia="ru-RU"/>
        </w:rPr>
        <w:t xml:space="preserve"> детск</w:t>
      </w:r>
      <w:r w:rsidR="00201882">
        <w:rPr>
          <w:bCs/>
          <w:lang w:eastAsia="ru-RU"/>
        </w:rPr>
        <w:t>их</w:t>
      </w:r>
      <w:r w:rsidR="00201882" w:rsidRPr="00201882">
        <w:rPr>
          <w:bCs/>
          <w:lang w:eastAsia="ru-RU"/>
        </w:rPr>
        <w:t xml:space="preserve"> музыкальн</w:t>
      </w:r>
      <w:r w:rsidR="00201882">
        <w:rPr>
          <w:bCs/>
          <w:lang w:eastAsia="ru-RU"/>
        </w:rPr>
        <w:t>ых</w:t>
      </w:r>
      <w:r w:rsidR="00201882" w:rsidRPr="00201882">
        <w:rPr>
          <w:bCs/>
          <w:lang w:eastAsia="ru-RU"/>
        </w:rPr>
        <w:t xml:space="preserve"> школ, школ искусств </w:t>
      </w:r>
      <w:r w:rsidR="00DB7A74">
        <w:rPr>
          <w:bCs/>
          <w:lang w:eastAsia="ru-RU"/>
        </w:rPr>
        <w:t>– 30</w:t>
      </w:r>
      <w:r w:rsidR="00201882" w:rsidRPr="00201882">
        <w:rPr>
          <w:bCs/>
          <w:lang w:eastAsia="ru-RU"/>
        </w:rPr>
        <w:t xml:space="preserve"> Именных выплат;</w:t>
      </w:r>
    </w:p>
    <w:p w:rsidR="00201882" w:rsidRDefault="00201882" w:rsidP="004A3E31">
      <w:pPr>
        <w:autoSpaceDE w:val="0"/>
        <w:autoSpaceDN w:val="0"/>
        <w:adjustRightInd w:val="0"/>
        <w:rPr>
          <w:bCs/>
          <w:lang w:eastAsia="ru-RU"/>
        </w:rPr>
      </w:pPr>
      <w:r>
        <w:rPr>
          <w:bCs/>
          <w:lang w:eastAsia="ru-RU"/>
        </w:rPr>
        <w:t xml:space="preserve">1.3. </w:t>
      </w:r>
      <w:r w:rsidRPr="00201882">
        <w:rPr>
          <w:bCs/>
          <w:lang w:eastAsia="ru-RU"/>
        </w:rPr>
        <w:t xml:space="preserve">Участникам детских творческих коллективов </w:t>
      </w:r>
      <w:r>
        <w:rPr>
          <w:bCs/>
          <w:lang w:eastAsia="ru-RU"/>
        </w:rPr>
        <w:t>–</w:t>
      </w:r>
      <w:r w:rsidRPr="00201882">
        <w:rPr>
          <w:bCs/>
          <w:lang w:eastAsia="ru-RU"/>
        </w:rPr>
        <w:t xml:space="preserve"> 10 Именных выплат.</w:t>
      </w:r>
      <w:r>
        <w:rPr>
          <w:bCs/>
          <w:lang w:eastAsia="ru-RU"/>
        </w:rPr>
        <w:t>»;</w:t>
      </w:r>
    </w:p>
    <w:p w:rsidR="004A3E31" w:rsidRPr="00AC3EEB" w:rsidRDefault="00201882" w:rsidP="00AC3EEB">
      <w:pPr>
        <w:autoSpaceDE w:val="0"/>
        <w:autoSpaceDN w:val="0"/>
        <w:adjustRightInd w:val="0"/>
        <w:rPr>
          <w:bCs/>
          <w:lang w:eastAsia="ru-RU"/>
        </w:rPr>
      </w:pPr>
      <w:r>
        <w:rPr>
          <w:bCs/>
          <w:lang w:eastAsia="ru-RU"/>
        </w:rPr>
        <w:t xml:space="preserve">1.2. </w:t>
      </w:r>
      <w:r w:rsidR="00B23645">
        <w:rPr>
          <w:bCs/>
          <w:lang w:eastAsia="ru-RU"/>
        </w:rPr>
        <w:t xml:space="preserve">В </w:t>
      </w:r>
      <w:r w:rsidR="00B23645" w:rsidRPr="00B23645">
        <w:rPr>
          <w:bCs/>
          <w:lang w:eastAsia="ru-RU"/>
        </w:rPr>
        <w:t>Положени</w:t>
      </w:r>
      <w:r w:rsidR="00EC29AC">
        <w:rPr>
          <w:bCs/>
          <w:lang w:eastAsia="ru-RU"/>
        </w:rPr>
        <w:t>и</w:t>
      </w:r>
      <w:r w:rsidR="00B23645" w:rsidRPr="00B23645">
        <w:rPr>
          <w:bCs/>
          <w:lang w:eastAsia="ru-RU"/>
        </w:rPr>
        <w:t xml:space="preserve"> о единовременных именных денежных выплатах главы города Барнаула учащимся детских музыкальных, художественных школ, школ искусств, участникам детских творческих коллективов</w:t>
      </w:r>
      <w:r w:rsidR="00EC29AC">
        <w:rPr>
          <w:bCs/>
          <w:lang w:eastAsia="ru-RU"/>
        </w:rPr>
        <w:t xml:space="preserve"> (далее – Положение)</w:t>
      </w:r>
      <w:r w:rsidR="00B23645">
        <w:rPr>
          <w:bCs/>
          <w:lang w:eastAsia="ru-RU"/>
        </w:rPr>
        <w:t>:</w:t>
      </w:r>
    </w:p>
    <w:p w:rsidR="00BC28B0" w:rsidRDefault="003E2F57" w:rsidP="007F3B8B">
      <w:pPr>
        <w:autoSpaceDE w:val="0"/>
        <w:autoSpaceDN w:val="0"/>
        <w:adjustRightInd w:val="0"/>
        <w:rPr>
          <w:bCs/>
          <w:lang w:eastAsia="ru-RU"/>
        </w:rPr>
      </w:pPr>
      <w:r>
        <w:rPr>
          <w:bCs/>
          <w:lang w:eastAsia="ru-RU"/>
        </w:rPr>
        <w:lastRenderedPageBreak/>
        <w:t>1</w:t>
      </w:r>
      <w:r w:rsidR="00AC3EEB">
        <w:rPr>
          <w:bCs/>
          <w:lang w:eastAsia="ru-RU"/>
        </w:rPr>
        <w:t>.2.1</w:t>
      </w:r>
      <w:r>
        <w:rPr>
          <w:bCs/>
          <w:lang w:eastAsia="ru-RU"/>
        </w:rPr>
        <w:t xml:space="preserve">. </w:t>
      </w:r>
      <w:r w:rsidR="00EC29AC">
        <w:rPr>
          <w:bCs/>
          <w:lang w:eastAsia="ru-RU"/>
        </w:rPr>
        <w:t>П</w:t>
      </w:r>
      <w:r w:rsidR="00F82D63">
        <w:rPr>
          <w:bCs/>
          <w:lang w:eastAsia="ru-RU"/>
        </w:rPr>
        <w:t>ункт 2.3</w:t>
      </w:r>
      <w:r w:rsidR="00EC29AC">
        <w:rPr>
          <w:bCs/>
          <w:lang w:eastAsia="ru-RU"/>
        </w:rPr>
        <w:t xml:space="preserve"> д</w:t>
      </w:r>
      <w:r w:rsidR="00BC28B0">
        <w:rPr>
          <w:bCs/>
          <w:lang w:eastAsia="ru-RU"/>
        </w:rPr>
        <w:t>ополнить абзацем 7 следующего содержания:</w:t>
      </w:r>
    </w:p>
    <w:p w:rsidR="00B23645" w:rsidRDefault="00B23645" w:rsidP="007F3B8B">
      <w:pPr>
        <w:autoSpaceDE w:val="0"/>
        <w:autoSpaceDN w:val="0"/>
        <w:adjustRightInd w:val="0"/>
        <w:rPr>
          <w:bCs/>
          <w:lang w:eastAsia="ru-RU"/>
        </w:rPr>
      </w:pPr>
      <w:r>
        <w:rPr>
          <w:bCs/>
          <w:lang w:eastAsia="ru-RU"/>
        </w:rPr>
        <w:t>«согласия кандидатов (законных представителей в случае, если кандидаты являются несовершеннолетними) н</w:t>
      </w:r>
      <w:r w:rsidR="00BC28B0">
        <w:rPr>
          <w:bCs/>
          <w:lang w:eastAsia="ru-RU"/>
        </w:rPr>
        <w:t xml:space="preserve">а обработку персональных данных, </w:t>
      </w:r>
      <w:r w:rsidR="00BC28B0" w:rsidRPr="00BC28B0">
        <w:rPr>
          <w:bCs/>
          <w:lang w:eastAsia="ru-RU"/>
        </w:rPr>
        <w:t>разрешенных субъектом персональных данных для распространения</w:t>
      </w:r>
      <w:r w:rsidR="00BC28B0">
        <w:rPr>
          <w:bCs/>
          <w:lang w:eastAsia="ru-RU"/>
        </w:rPr>
        <w:t xml:space="preserve"> (приложение 2 к Положению)</w:t>
      </w:r>
      <w:r w:rsidR="00F4031F">
        <w:rPr>
          <w:bCs/>
          <w:lang w:eastAsia="ru-RU"/>
        </w:rPr>
        <w:t>.</w:t>
      </w:r>
      <w:bookmarkStart w:id="0" w:name="_GoBack"/>
      <w:bookmarkEnd w:id="0"/>
      <w:r>
        <w:rPr>
          <w:bCs/>
          <w:lang w:eastAsia="ru-RU"/>
        </w:rPr>
        <w:t>»</w:t>
      </w:r>
      <w:r w:rsidR="00BC28B0">
        <w:rPr>
          <w:bCs/>
          <w:lang w:eastAsia="ru-RU"/>
        </w:rPr>
        <w:t>;</w:t>
      </w:r>
    </w:p>
    <w:p w:rsidR="0002057F" w:rsidRDefault="00334C4A" w:rsidP="00AA5877">
      <w:pPr>
        <w:autoSpaceDE w:val="0"/>
        <w:autoSpaceDN w:val="0"/>
        <w:adjustRightInd w:val="0"/>
        <w:rPr>
          <w:bCs/>
          <w:lang w:eastAsia="ru-RU"/>
        </w:rPr>
      </w:pPr>
      <w:r>
        <w:rPr>
          <w:bCs/>
          <w:lang w:eastAsia="ru-RU"/>
        </w:rPr>
        <w:t>1.2</w:t>
      </w:r>
      <w:r w:rsidR="00165D82">
        <w:rPr>
          <w:bCs/>
          <w:lang w:eastAsia="ru-RU"/>
        </w:rPr>
        <w:t>.</w:t>
      </w:r>
      <w:r w:rsidR="00AC3EEB">
        <w:rPr>
          <w:bCs/>
          <w:lang w:eastAsia="ru-RU"/>
        </w:rPr>
        <w:t>2</w:t>
      </w:r>
      <w:r>
        <w:rPr>
          <w:bCs/>
          <w:lang w:eastAsia="ru-RU"/>
        </w:rPr>
        <w:t>.</w:t>
      </w:r>
      <w:r w:rsidR="00165D82">
        <w:rPr>
          <w:bCs/>
          <w:lang w:eastAsia="ru-RU"/>
        </w:rPr>
        <w:t xml:space="preserve"> </w:t>
      </w:r>
      <w:r w:rsidR="0002057F">
        <w:rPr>
          <w:bCs/>
          <w:lang w:eastAsia="ru-RU"/>
        </w:rPr>
        <w:t>Пункт 3.9 изложить в следующей редакции:</w:t>
      </w:r>
    </w:p>
    <w:p w:rsidR="0002057F" w:rsidRPr="0002057F" w:rsidRDefault="0002057F" w:rsidP="0002057F">
      <w:pPr>
        <w:autoSpaceDE w:val="0"/>
        <w:autoSpaceDN w:val="0"/>
        <w:adjustRightInd w:val="0"/>
        <w:rPr>
          <w:bCs/>
          <w:lang w:eastAsia="ru-RU"/>
        </w:rPr>
      </w:pPr>
      <w:r>
        <w:rPr>
          <w:bCs/>
          <w:lang w:eastAsia="ru-RU"/>
        </w:rPr>
        <w:t>«</w:t>
      </w:r>
      <w:r w:rsidRPr="0002057F">
        <w:rPr>
          <w:bCs/>
          <w:lang w:eastAsia="ru-RU"/>
        </w:rPr>
        <w:t xml:space="preserve">3.9. На заседании Комиссии на каждого кандидата </w:t>
      </w:r>
      <w:r w:rsidR="00E42110">
        <w:rPr>
          <w:bCs/>
          <w:lang w:eastAsia="ru-RU"/>
        </w:rPr>
        <w:t xml:space="preserve">заполняется оценочный </w:t>
      </w:r>
      <w:r w:rsidR="00E42110" w:rsidRPr="00AC3EEB">
        <w:rPr>
          <w:bCs/>
          <w:lang w:eastAsia="ru-RU"/>
        </w:rPr>
        <w:t>лист:</w:t>
      </w:r>
    </w:p>
    <w:p w:rsidR="00334C4A" w:rsidRDefault="00334C4A" w:rsidP="0002057F">
      <w:pPr>
        <w:autoSpaceDE w:val="0"/>
        <w:autoSpaceDN w:val="0"/>
        <w:adjustRightInd w:val="0"/>
        <w:rPr>
          <w:bCs/>
          <w:lang w:eastAsia="ru-RU"/>
        </w:rPr>
      </w:pPr>
      <w:r w:rsidRPr="00334C4A">
        <w:rPr>
          <w:bCs/>
          <w:lang w:eastAsia="ru-RU"/>
        </w:rPr>
        <w:t xml:space="preserve">учащиеся детских художественных школ, художественных отделений детских школ </w:t>
      </w:r>
      <w:r w:rsidRPr="00AC3EEB">
        <w:rPr>
          <w:bCs/>
          <w:lang w:eastAsia="ru-RU"/>
        </w:rPr>
        <w:t>искусств</w:t>
      </w:r>
      <w:r w:rsidR="00E42110" w:rsidRPr="00AC3EEB">
        <w:rPr>
          <w:bCs/>
          <w:lang w:eastAsia="ru-RU"/>
        </w:rPr>
        <w:t xml:space="preserve"> </w:t>
      </w:r>
      <w:r w:rsidR="00AC3EEB" w:rsidRPr="00AC3EEB">
        <w:rPr>
          <w:bCs/>
          <w:lang w:eastAsia="ru-RU"/>
        </w:rPr>
        <w:t>(приложение 3 к Положению)</w:t>
      </w:r>
      <w:r w:rsidRPr="00AC3EEB">
        <w:rPr>
          <w:bCs/>
          <w:lang w:eastAsia="ru-RU"/>
        </w:rPr>
        <w:t>;</w:t>
      </w:r>
    </w:p>
    <w:p w:rsidR="00204C21" w:rsidRPr="00AC3EEB" w:rsidRDefault="00204C21" w:rsidP="00204C21">
      <w:pPr>
        <w:autoSpaceDE w:val="0"/>
        <w:autoSpaceDN w:val="0"/>
        <w:adjustRightInd w:val="0"/>
        <w:rPr>
          <w:bCs/>
          <w:lang w:eastAsia="ru-RU"/>
        </w:rPr>
      </w:pPr>
      <w:r w:rsidRPr="0002057F">
        <w:rPr>
          <w:bCs/>
          <w:lang w:eastAsia="ru-RU"/>
        </w:rPr>
        <w:t>учащ</w:t>
      </w:r>
      <w:r>
        <w:rPr>
          <w:bCs/>
          <w:lang w:eastAsia="ru-RU"/>
        </w:rPr>
        <w:t>иеся</w:t>
      </w:r>
      <w:r w:rsidRPr="0002057F">
        <w:rPr>
          <w:bCs/>
          <w:lang w:eastAsia="ru-RU"/>
        </w:rPr>
        <w:t xml:space="preserve"> музыкальн</w:t>
      </w:r>
      <w:r>
        <w:rPr>
          <w:bCs/>
          <w:lang w:eastAsia="ru-RU"/>
        </w:rPr>
        <w:t>ых</w:t>
      </w:r>
      <w:r w:rsidRPr="0002057F">
        <w:rPr>
          <w:bCs/>
          <w:lang w:eastAsia="ru-RU"/>
        </w:rPr>
        <w:t>, театральн</w:t>
      </w:r>
      <w:r>
        <w:rPr>
          <w:bCs/>
          <w:lang w:eastAsia="ru-RU"/>
        </w:rPr>
        <w:t>ых</w:t>
      </w:r>
      <w:r w:rsidRPr="0002057F">
        <w:rPr>
          <w:bCs/>
          <w:lang w:eastAsia="ru-RU"/>
        </w:rPr>
        <w:t>, хореографическ</w:t>
      </w:r>
      <w:r>
        <w:rPr>
          <w:bCs/>
          <w:lang w:eastAsia="ru-RU"/>
        </w:rPr>
        <w:t>их</w:t>
      </w:r>
      <w:r w:rsidRPr="0002057F">
        <w:rPr>
          <w:bCs/>
          <w:lang w:eastAsia="ru-RU"/>
        </w:rPr>
        <w:t xml:space="preserve"> отделени</w:t>
      </w:r>
      <w:r>
        <w:rPr>
          <w:bCs/>
          <w:lang w:eastAsia="ru-RU"/>
        </w:rPr>
        <w:t>й</w:t>
      </w:r>
      <w:r w:rsidRPr="0002057F">
        <w:rPr>
          <w:bCs/>
          <w:lang w:eastAsia="ru-RU"/>
        </w:rPr>
        <w:t xml:space="preserve"> детск</w:t>
      </w:r>
      <w:r>
        <w:rPr>
          <w:bCs/>
          <w:lang w:eastAsia="ru-RU"/>
        </w:rPr>
        <w:t>их</w:t>
      </w:r>
      <w:r w:rsidRPr="0002057F">
        <w:rPr>
          <w:bCs/>
          <w:lang w:eastAsia="ru-RU"/>
        </w:rPr>
        <w:t xml:space="preserve"> музыкальн</w:t>
      </w:r>
      <w:r>
        <w:rPr>
          <w:bCs/>
          <w:lang w:eastAsia="ru-RU"/>
        </w:rPr>
        <w:t>ых</w:t>
      </w:r>
      <w:r w:rsidRPr="0002057F">
        <w:rPr>
          <w:bCs/>
          <w:lang w:eastAsia="ru-RU"/>
        </w:rPr>
        <w:t xml:space="preserve"> школ</w:t>
      </w:r>
      <w:r>
        <w:rPr>
          <w:bCs/>
          <w:lang w:eastAsia="ru-RU"/>
        </w:rPr>
        <w:t>, школ</w:t>
      </w:r>
      <w:r w:rsidRPr="0002057F">
        <w:rPr>
          <w:bCs/>
          <w:lang w:eastAsia="ru-RU"/>
        </w:rPr>
        <w:t xml:space="preserve"> </w:t>
      </w:r>
      <w:r w:rsidRPr="00AC3EEB">
        <w:rPr>
          <w:bCs/>
          <w:lang w:eastAsia="ru-RU"/>
        </w:rPr>
        <w:t>искусств</w:t>
      </w:r>
      <w:r w:rsidR="00E42110" w:rsidRPr="00AC3EEB">
        <w:rPr>
          <w:bCs/>
          <w:lang w:eastAsia="ru-RU"/>
        </w:rPr>
        <w:t xml:space="preserve"> (приложение 4 к Положению)</w:t>
      </w:r>
      <w:r w:rsidRPr="00AC3EEB">
        <w:rPr>
          <w:bCs/>
          <w:lang w:eastAsia="ru-RU"/>
        </w:rPr>
        <w:t>;</w:t>
      </w:r>
    </w:p>
    <w:p w:rsidR="0002057F" w:rsidRPr="0002057F" w:rsidRDefault="0002057F" w:rsidP="0002057F">
      <w:pPr>
        <w:autoSpaceDE w:val="0"/>
        <w:autoSpaceDN w:val="0"/>
        <w:adjustRightInd w:val="0"/>
        <w:rPr>
          <w:bCs/>
          <w:lang w:eastAsia="ru-RU"/>
        </w:rPr>
      </w:pPr>
      <w:r w:rsidRPr="00AC3EEB">
        <w:rPr>
          <w:bCs/>
          <w:lang w:eastAsia="ru-RU"/>
        </w:rPr>
        <w:t xml:space="preserve">участники детских </w:t>
      </w:r>
      <w:r w:rsidR="00334C4A" w:rsidRPr="00AC3EEB">
        <w:rPr>
          <w:bCs/>
          <w:lang w:eastAsia="ru-RU"/>
        </w:rPr>
        <w:t xml:space="preserve">творческих </w:t>
      </w:r>
      <w:r w:rsidRPr="00AC3EEB">
        <w:rPr>
          <w:bCs/>
          <w:lang w:eastAsia="ru-RU"/>
        </w:rPr>
        <w:t>коллективов</w:t>
      </w:r>
      <w:r w:rsidR="003E2F57" w:rsidRPr="00AC3EEB">
        <w:rPr>
          <w:bCs/>
          <w:lang w:eastAsia="ru-RU"/>
        </w:rPr>
        <w:t xml:space="preserve"> (</w:t>
      </w:r>
      <w:r w:rsidR="00E42110" w:rsidRPr="00AC3EEB">
        <w:rPr>
          <w:bCs/>
          <w:lang w:eastAsia="ru-RU"/>
        </w:rPr>
        <w:t>приложение</w:t>
      </w:r>
      <w:r w:rsidR="003E2F57" w:rsidRPr="00AC3EEB">
        <w:rPr>
          <w:bCs/>
          <w:lang w:eastAsia="ru-RU"/>
        </w:rPr>
        <w:t xml:space="preserve"> 5 к Положению)</w:t>
      </w:r>
      <w:r w:rsidRPr="00AC3EEB">
        <w:rPr>
          <w:bCs/>
          <w:lang w:eastAsia="ru-RU"/>
        </w:rPr>
        <w:t>.</w:t>
      </w:r>
    </w:p>
    <w:p w:rsidR="00E42110" w:rsidRDefault="0002057F" w:rsidP="0002057F">
      <w:pPr>
        <w:autoSpaceDE w:val="0"/>
        <w:autoSpaceDN w:val="0"/>
        <w:adjustRightInd w:val="0"/>
        <w:rPr>
          <w:bCs/>
          <w:lang w:eastAsia="ru-RU"/>
        </w:rPr>
      </w:pPr>
      <w:r w:rsidRPr="0002057F">
        <w:rPr>
          <w:bCs/>
          <w:lang w:eastAsia="ru-RU"/>
        </w:rPr>
        <w:t>По каждой категории получатели Именной выплаты определяются Комиссией по наибольшему общему количест</w:t>
      </w:r>
      <w:r w:rsidR="00A12DE8">
        <w:rPr>
          <w:bCs/>
          <w:lang w:eastAsia="ru-RU"/>
        </w:rPr>
        <w:t xml:space="preserve">ву баллов, </w:t>
      </w:r>
      <w:r w:rsidR="00A12DE8" w:rsidRPr="00AC3EEB">
        <w:rPr>
          <w:bCs/>
          <w:lang w:eastAsia="ru-RU"/>
        </w:rPr>
        <w:t>устанавливаемому</w:t>
      </w:r>
      <w:r w:rsidRPr="0002057F">
        <w:rPr>
          <w:bCs/>
          <w:lang w:eastAsia="ru-RU"/>
        </w:rPr>
        <w:t xml:space="preserve"> путем суммирования всех набранных баллов. При равном количестве баллов получатель Именной выплаты определяется членами Комиссии в ходе голосования простым большинством голосов присутствующих на заседании членов Комиссии. В случае равенства голосов голос председательствующего на заседании является решающим.</w:t>
      </w:r>
    </w:p>
    <w:p w:rsidR="0002057F" w:rsidRPr="00E42110" w:rsidRDefault="00E42110" w:rsidP="0002057F">
      <w:pPr>
        <w:autoSpaceDE w:val="0"/>
        <w:autoSpaceDN w:val="0"/>
        <w:adjustRightInd w:val="0"/>
        <w:rPr>
          <w:bCs/>
          <w:lang w:eastAsia="ru-RU"/>
        </w:rPr>
      </w:pPr>
      <w:r w:rsidRPr="00AC3EEB">
        <w:rPr>
          <w:bCs/>
          <w:lang w:eastAsia="ru-RU"/>
        </w:rPr>
        <w:t>Если на день окончания приема документов в комитет поступили списки кандидатов из числа учащихся детских художественных школ, художественных отделений детских школ искусств количеством менее 10, невостребованные Именные выплаты предоставляются кандидатам из числа учащихся музыкальных, театральных, хореографических отделений детских музыкальных школ, школ искусств.</w:t>
      </w:r>
      <w:r w:rsidR="0002057F" w:rsidRPr="00AC3EEB">
        <w:rPr>
          <w:bCs/>
          <w:lang w:eastAsia="ru-RU"/>
        </w:rPr>
        <w:t>»;</w:t>
      </w:r>
    </w:p>
    <w:p w:rsidR="00334C4A" w:rsidRDefault="00AC3EEB" w:rsidP="0002057F">
      <w:pPr>
        <w:autoSpaceDE w:val="0"/>
        <w:autoSpaceDN w:val="0"/>
        <w:adjustRightInd w:val="0"/>
        <w:rPr>
          <w:bCs/>
          <w:lang w:eastAsia="ru-RU"/>
        </w:rPr>
      </w:pPr>
      <w:r>
        <w:rPr>
          <w:bCs/>
          <w:lang w:eastAsia="ru-RU"/>
        </w:rPr>
        <w:t>1.2.3</w:t>
      </w:r>
      <w:r w:rsidR="00334C4A">
        <w:rPr>
          <w:bCs/>
          <w:lang w:eastAsia="ru-RU"/>
        </w:rPr>
        <w:t>. Пункт 4.2 изложить в следующей редакции:</w:t>
      </w:r>
    </w:p>
    <w:p w:rsidR="00334C4A" w:rsidRPr="00334C4A" w:rsidRDefault="00334C4A" w:rsidP="00334C4A">
      <w:pPr>
        <w:autoSpaceDE w:val="0"/>
        <w:autoSpaceDN w:val="0"/>
        <w:adjustRightInd w:val="0"/>
        <w:rPr>
          <w:bCs/>
          <w:lang w:eastAsia="ru-RU"/>
        </w:rPr>
      </w:pPr>
      <w:r>
        <w:rPr>
          <w:bCs/>
          <w:lang w:eastAsia="ru-RU"/>
        </w:rPr>
        <w:t>«</w:t>
      </w:r>
      <w:r w:rsidRPr="00334C4A">
        <w:rPr>
          <w:bCs/>
          <w:lang w:eastAsia="ru-RU"/>
        </w:rPr>
        <w:t>4.2. Комитет до 1 сентября направляет в комитет по социальной поддержке населения города Барнаула для перечисления Именных выплат их получателям:</w:t>
      </w:r>
    </w:p>
    <w:p w:rsidR="00334C4A" w:rsidRPr="00334C4A" w:rsidRDefault="00334C4A" w:rsidP="00334C4A">
      <w:pPr>
        <w:autoSpaceDE w:val="0"/>
        <w:autoSpaceDN w:val="0"/>
        <w:adjustRightInd w:val="0"/>
        <w:rPr>
          <w:bCs/>
          <w:lang w:eastAsia="ru-RU"/>
        </w:rPr>
      </w:pPr>
      <w:r w:rsidRPr="00334C4A">
        <w:rPr>
          <w:bCs/>
          <w:lang w:eastAsia="ru-RU"/>
        </w:rPr>
        <w:t>копию постановления главы города;</w:t>
      </w:r>
    </w:p>
    <w:p w:rsidR="00334C4A" w:rsidRPr="00334C4A" w:rsidRDefault="00334C4A" w:rsidP="00334C4A">
      <w:pPr>
        <w:autoSpaceDE w:val="0"/>
        <w:autoSpaceDN w:val="0"/>
        <w:adjustRightInd w:val="0"/>
        <w:rPr>
          <w:bCs/>
          <w:lang w:eastAsia="ru-RU"/>
        </w:rPr>
      </w:pPr>
      <w:r w:rsidRPr="00334C4A">
        <w:rPr>
          <w:bCs/>
          <w:lang w:eastAsia="ru-RU"/>
        </w:rPr>
        <w:t>копии паспортов получателей (копии свидетельств о рождении в случае, если получатели не достигли возраста 14 лет);</w:t>
      </w:r>
    </w:p>
    <w:p w:rsidR="00334C4A" w:rsidRPr="00AC3EEB" w:rsidRDefault="007A73C0" w:rsidP="00334C4A">
      <w:pPr>
        <w:autoSpaceDE w:val="0"/>
        <w:autoSpaceDN w:val="0"/>
        <w:adjustRightInd w:val="0"/>
        <w:rPr>
          <w:bCs/>
          <w:lang w:eastAsia="ru-RU"/>
        </w:rPr>
      </w:pPr>
      <w:r w:rsidRPr="00AC3EEB">
        <w:rPr>
          <w:bCs/>
          <w:lang w:eastAsia="ru-RU"/>
        </w:rPr>
        <w:t>копии</w:t>
      </w:r>
      <w:r w:rsidR="00334C4A" w:rsidRPr="00AC3EEB">
        <w:rPr>
          <w:bCs/>
          <w:lang w:eastAsia="ru-RU"/>
        </w:rPr>
        <w:t xml:space="preserve"> согласи</w:t>
      </w:r>
      <w:r w:rsidRPr="00AC3EEB">
        <w:rPr>
          <w:bCs/>
          <w:lang w:eastAsia="ru-RU"/>
        </w:rPr>
        <w:t>й</w:t>
      </w:r>
      <w:r w:rsidR="00334C4A" w:rsidRPr="00AC3EEB">
        <w:rPr>
          <w:bCs/>
          <w:lang w:eastAsia="ru-RU"/>
        </w:rPr>
        <w:t xml:space="preserve"> получателей (законных представителей в случае, если получатели являются несовершеннолетними) на обработку персональных данных;</w:t>
      </w:r>
    </w:p>
    <w:p w:rsidR="00334C4A" w:rsidRPr="00334C4A" w:rsidRDefault="007A73C0" w:rsidP="00334C4A">
      <w:pPr>
        <w:autoSpaceDE w:val="0"/>
        <w:autoSpaceDN w:val="0"/>
        <w:adjustRightInd w:val="0"/>
        <w:rPr>
          <w:bCs/>
          <w:lang w:eastAsia="ru-RU"/>
        </w:rPr>
      </w:pPr>
      <w:r w:rsidRPr="00AC3EEB">
        <w:rPr>
          <w:bCs/>
          <w:lang w:eastAsia="ru-RU"/>
        </w:rPr>
        <w:t>копии</w:t>
      </w:r>
      <w:r w:rsidR="00334C4A" w:rsidRPr="00AC3EEB">
        <w:rPr>
          <w:bCs/>
          <w:lang w:eastAsia="ru-RU"/>
        </w:rPr>
        <w:t xml:space="preserve"> согласи</w:t>
      </w:r>
      <w:r w:rsidRPr="00AC3EEB">
        <w:rPr>
          <w:bCs/>
          <w:lang w:eastAsia="ru-RU"/>
        </w:rPr>
        <w:t>й</w:t>
      </w:r>
      <w:r w:rsidR="00334C4A" w:rsidRPr="00AC3EEB">
        <w:rPr>
          <w:bCs/>
          <w:lang w:eastAsia="ru-RU"/>
        </w:rPr>
        <w:t xml:space="preserve"> получателей (законных представителей в случае, если </w:t>
      </w:r>
      <w:r w:rsidR="00D8356C" w:rsidRPr="00AC3EEB">
        <w:rPr>
          <w:bCs/>
          <w:lang w:eastAsia="ru-RU"/>
        </w:rPr>
        <w:t>получатели</w:t>
      </w:r>
      <w:r w:rsidR="00334C4A" w:rsidRPr="00AC3EEB">
        <w:rPr>
          <w:bCs/>
          <w:lang w:eastAsia="ru-RU"/>
        </w:rPr>
        <w:t xml:space="preserve"> являются</w:t>
      </w:r>
      <w:r w:rsidR="00334C4A" w:rsidRPr="00334C4A">
        <w:rPr>
          <w:bCs/>
          <w:lang w:eastAsia="ru-RU"/>
        </w:rPr>
        <w:t xml:space="preserve"> несовершеннолетними) на обработку персональных данных, разрешенных субъект</w:t>
      </w:r>
      <w:r>
        <w:rPr>
          <w:bCs/>
          <w:lang w:eastAsia="ru-RU"/>
        </w:rPr>
        <w:t>ами</w:t>
      </w:r>
      <w:r w:rsidR="00334C4A" w:rsidRPr="00334C4A">
        <w:rPr>
          <w:bCs/>
          <w:lang w:eastAsia="ru-RU"/>
        </w:rPr>
        <w:t xml:space="preserve"> персональных данных для распространения</w:t>
      </w:r>
      <w:r w:rsidR="00D8356C">
        <w:rPr>
          <w:bCs/>
          <w:lang w:eastAsia="ru-RU"/>
        </w:rPr>
        <w:t>;</w:t>
      </w:r>
    </w:p>
    <w:p w:rsidR="00334C4A" w:rsidRDefault="00334C4A" w:rsidP="00334C4A">
      <w:pPr>
        <w:autoSpaceDE w:val="0"/>
        <w:autoSpaceDN w:val="0"/>
        <w:adjustRightInd w:val="0"/>
        <w:rPr>
          <w:bCs/>
          <w:lang w:eastAsia="ru-RU"/>
        </w:rPr>
      </w:pPr>
      <w:r w:rsidRPr="00334C4A">
        <w:rPr>
          <w:bCs/>
          <w:lang w:eastAsia="ru-RU"/>
        </w:rPr>
        <w:t xml:space="preserve">данные лицевых счетов получателей, открытых в кредитных организациях на территории городского округа </w:t>
      </w:r>
      <w:r w:rsidR="00277373">
        <w:rPr>
          <w:bCs/>
          <w:lang w:eastAsia="ru-RU"/>
        </w:rPr>
        <w:t>–</w:t>
      </w:r>
      <w:r w:rsidRPr="00334C4A">
        <w:rPr>
          <w:bCs/>
          <w:lang w:eastAsia="ru-RU"/>
        </w:rPr>
        <w:t xml:space="preserve"> города Барнаула Алтайского края.</w:t>
      </w:r>
      <w:r w:rsidR="00D8356C">
        <w:rPr>
          <w:bCs/>
          <w:lang w:eastAsia="ru-RU"/>
        </w:rPr>
        <w:t>»;</w:t>
      </w:r>
    </w:p>
    <w:p w:rsidR="00A260CA" w:rsidRDefault="00A260CA" w:rsidP="00100CD9">
      <w:pPr>
        <w:autoSpaceDE w:val="0"/>
        <w:autoSpaceDN w:val="0"/>
        <w:adjustRightInd w:val="0"/>
        <w:rPr>
          <w:bCs/>
          <w:lang w:eastAsia="ru-RU"/>
        </w:rPr>
      </w:pPr>
      <w:r>
        <w:rPr>
          <w:bCs/>
          <w:lang w:eastAsia="ru-RU"/>
        </w:rPr>
        <w:lastRenderedPageBreak/>
        <w:t>1.</w:t>
      </w:r>
      <w:r w:rsidR="00806BE0">
        <w:rPr>
          <w:bCs/>
          <w:lang w:eastAsia="ru-RU"/>
        </w:rPr>
        <w:t>2</w:t>
      </w:r>
      <w:r>
        <w:rPr>
          <w:bCs/>
          <w:lang w:eastAsia="ru-RU"/>
        </w:rPr>
        <w:t>.</w:t>
      </w:r>
      <w:r w:rsidR="00AC3EEB">
        <w:rPr>
          <w:bCs/>
          <w:lang w:eastAsia="ru-RU"/>
        </w:rPr>
        <w:t>4</w:t>
      </w:r>
      <w:r w:rsidR="00806BE0">
        <w:rPr>
          <w:bCs/>
          <w:lang w:eastAsia="ru-RU"/>
        </w:rPr>
        <w:t>.</w:t>
      </w:r>
      <w:r w:rsidR="00201311">
        <w:rPr>
          <w:bCs/>
          <w:lang w:eastAsia="ru-RU"/>
        </w:rPr>
        <w:t xml:space="preserve"> Приложения 1,</w:t>
      </w:r>
      <w:r>
        <w:rPr>
          <w:bCs/>
          <w:lang w:eastAsia="ru-RU"/>
        </w:rPr>
        <w:t xml:space="preserve"> 2</w:t>
      </w:r>
      <w:r w:rsidRPr="00A260CA">
        <w:rPr>
          <w:bCs/>
          <w:lang w:eastAsia="ru-RU"/>
        </w:rPr>
        <w:t xml:space="preserve"> </w:t>
      </w:r>
      <w:r w:rsidR="00334C4A">
        <w:rPr>
          <w:bCs/>
          <w:lang w:eastAsia="ru-RU"/>
        </w:rPr>
        <w:t xml:space="preserve">к Положению </w:t>
      </w:r>
      <w:r w:rsidRPr="00A260CA">
        <w:rPr>
          <w:bCs/>
          <w:lang w:eastAsia="ru-RU"/>
        </w:rPr>
        <w:t>изложить в но</w:t>
      </w:r>
      <w:r>
        <w:rPr>
          <w:bCs/>
          <w:lang w:eastAsia="ru-RU"/>
        </w:rPr>
        <w:t>вой редакции согласно приложениям</w:t>
      </w:r>
      <w:r w:rsidR="00201311">
        <w:rPr>
          <w:bCs/>
          <w:lang w:eastAsia="ru-RU"/>
        </w:rPr>
        <w:t xml:space="preserve"> 1,</w:t>
      </w:r>
      <w:r>
        <w:rPr>
          <w:bCs/>
          <w:lang w:eastAsia="ru-RU"/>
        </w:rPr>
        <w:t xml:space="preserve"> 2 </w:t>
      </w:r>
      <w:r w:rsidRPr="00A260CA">
        <w:rPr>
          <w:bCs/>
          <w:lang w:eastAsia="ru-RU"/>
        </w:rPr>
        <w:t>к решению;</w:t>
      </w:r>
    </w:p>
    <w:p w:rsidR="00A260CA" w:rsidRDefault="00AF468E" w:rsidP="00100CD9">
      <w:pPr>
        <w:autoSpaceDE w:val="0"/>
        <w:autoSpaceDN w:val="0"/>
        <w:adjustRightInd w:val="0"/>
        <w:rPr>
          <w:bCs/>
          <w:lang w:eastAsia="ru-RU"/>
        </w:rPr>
      </w:pPr>
      <w:r>
        <w:rPr>
          <w:bCs/>
          <w:lang w:eastAsia="ru-RU"/>
        </w:rPr>
        <w:t>1.</w:t>
      </w:r>
      <w:r w:rsidR="00AC3EEB">
        <w:rPr>
          <w:bCs/>
          <w:lang w:eastAsia="ru-RU"/>
        </w:rPr>
        <w:t>2.5</w:t>
      </w:r>
      <w:r>
        <w:rPr>
          <w:bCs/>
          <w:lang w:eastAsia="ru-RU"/>
        </w:rPr>
        <w:t xml:space="preserve">. Дополнить </w:t>
      </w:r>
      <w:r w:rsidR="00334C4A">
        <w:rPr>
          <w:bCs/>
          <w:lang w:eastAsia="ru-RU"/>
        </w:rPr>
        <w:t xml:space="preserve">Положение </w:t>
      </w:r>
      <w:r w:rsidR="00201311">
        <w:rPr>
          <w:bCs/>
          <w:lang w:eastAsia="ru-RU"/>
        </w:rPr>
        <w:t>приложениями 3, 4, 5 согласно приложениям 3, 4,</w:t>
      </w:r>
      <w:r>
        <w:rPr>
          <w:bCs/>
          <w:lang w:eastAsia="ru-RU"/>
        </w:rPr>
        <w:t xml:space="preserve"> 5 к решению.</w:t>
      </w:r>
      <w:r w:rsidR="00A260CA">
        <w:rPr>
          <w:bCs/>
          <w:lang w:eastAsia="ru-RU"/>
        </w:rPr>
        <w:t xml:space="preserve"> </w:t>
      </w:r>
    </w:p>
    <w:p w:rsidR="00C85A31" w:rsidRPr="00E4275D" w:rsidRDefault="00C85A31" w:rsidP="00100CD9">
      <w:pPr>
        <w:autoSpaceDE w:val="0"/>
        <w:autoSpaceDN w:val="0"/>
        <w:adjustRightInd w:val="0"/>
        <w:rPr>
          <w:bCs/>
          <w:lang w:eastAsia="ru-RU"/>
        </w:rPr>
      </w:pPr>
      <w:r w:rsidRPr="00E4275D">
        <w:rPr>
          <w:bCs/>
          <w:lang w:eastAsia="ru-RU"/>
        </w:rPr>
        <w:t>2. Комитету информационной политики (Андреева Е.С.) обеспечить опубликование решени</w:t>
      </w:r>
      <w:r w:rsidR="00C4251E">
        <w:rPr>
          <w:bCs/>
          <w:lang w:eastAsia="ru-RU"/>
        </w:rPr>
        <w:t>я</w:t>
      </w:r>
      <w:r w:rsidRPr="00E4275D">
        <w:rPr>
          <w:bCs/>
          <w:lang w:eastAsia="ru-RU"/>
        </w:rPr>
        <w:t xml:space="preserve"> в газете «Вечерний Барнаул» и официальном сетевом издании «Правовой портал администрации г.Барнаула».</w:t>
      </w:r>
    </w:p>
    <w:p w:rsidR="003C5892" w:rsidRPr="00E4275D" w:rsidRDefault="00C85A31" w:rsidP="00100CD9">
      <w:pPr>
        <w:autoSpaceDE w:val="0"/>
        <w:autoSpaceDN w:val="0"/>
        <w:adjustRightInd w:val="0"/>
        <w:rPr>
          <w:bCs/>
          <w:lang w:eastAsia="ru-RU"/>
        </w:rPr>
      </w:pPr>
      <w:r w:rsidRPr="00E4275D">
        <w:rPr>
          <w:bCs/>
          <w:lang w:eastAsia="ru-RU"/>
        </w:rPr>
        <w:t xml:space="preserve">3. Контроль за исполнением решения возложить на </w:t>
      </w:r>
      <w:r w:rsidR="00C4251E">
        <w:rPr>
          <w:bCs/>
          <w:lang w:eastAsia="ru-RU"/>
        </w:rPr>
        <w:t xml:space="preserve">комитет </w:t>
      </w:r>
      <w:r w:rsidR="00B2282A">
        <w:rPr>
          <w:bCs/>
          <w:lang w:eastAsia="ru-RU"/>
        </w:rPr>
        <w:br/>
      </w:r>
      <w:r w:rsidR="00C4251E">
        <w:rPr>
          <w:bCs/>
          <w:lang w:eastAsia="ru-RU"/>
        </w:rPr>
        <w:t xml:space="preserve">по </w:t>
      </w:r>
      <w:r w:rsidR="00C4251E" w:rsidRPr="00C4251E">
        <w:rPr>
          <w:bCs/>
          <w:lang w:eastAsia="ru-RU"/>
        </w:rPr>
        <w:t>социальным вопросам и молодежной политике</w:t>
      </w:r>
      <w:r w:rsidR="008E3160" w:rsidRPr="00E4275D">
        <w:rPr>
          <w:bCs/>
          <w:lang w:eastAsia="ru-RU"/>
        </w:rPr>
        <w:t xml:space="preserve"> (</w:t>
      </w:r>
      <w:proofErr w:type="spellStart"/>
      <w:r w:rsidR="008E3160" w:rsidRPr="00E4275D">
        <w:rPr>
          <w:bCs/>
          <w:lang w:eastAsia="ru-RU"/>
        </w:rPr>
        <w:t>Понкраше</w:t>
      </w:r>
      <w:r w:rsidRPr="00E4275D">
        <w:rPr>
          <w:bCs/>
          <w:lang w:eastAsia="ru-RU"/>
        </w:rPr>
        <w:t>ва</w:t>
      </w:r>
      <w:proofErr w:type="spellEnd"/>
      <w:r w:rsidRPr="00E4275D">
        <w:rPr>
          <w:bCs/>
          <w:lang w:eastAsia="ru-RU"/>
        </w:rPr>
        <w:t xml:space="preserve"> М.В.).</w:t>
      </w:r>
    </w:p>
    <w:p w:rsidR="003C5892" w:rsidRPr="00E4275D" w:rsidRDefault="003C5892" w:rsidP="003C5892">
      <w:pPr>
        <w:autoSpaceDE w:val="0"/>
        <w:autoSpaceDN w:val="0"/>
        <w:adjustRightInd w:val="0"/>
        <w:ind w:firstLine="540"/>
        <w:rPr>
          <w:bCs/>
          <w:lang w:eastAsia="ru-RU"/>
        </w:rPr>
      </w:pPr>
    </w:p>
    <w:p w:rsidR="003C5892" w:rsidRPr="00E4275D" w:rsidRDefault="003C5892" w:rsidP="003C5892">
      <w:pPr>
        <w:autoSpaceDE w:val="0"/>
        <w:autoSpaceDN w:val="0"/>
        <w:adjustRightInd w:val="0"/>
        <w:ind w:firstLine="540"/>
        <w:rPr>
          <w:bCs/>
          <w:lang w:eastAsia="ru-RU"/>
        </w:rPr>
      </w:pPr>
    </w:p>
    <w:tbl>
      <w:tblPr>
        <w:tblW w:w="0" w:type="auto"/>
        <w:tblLook w:val="01E0" w:firstRow="1" w:lastRow="1" w:firstColumn="1" w:lastColumn="1" w:noHBand="0" w:noVBand="0"/>
      </w:tblPr>
      <w:tblGrid>
        <w:gridCol w:w="3995"/>
        <w:gridCol w:w="1051"/>
        <w:gridCol w:w="4308"/>
      </w:tblGrid>
      <w:tr w:rsidR="00C85A31" w:rsidRPr="004056D2" w:rsidTr="008E41C4">
        <w:trPr>
          <w:trHeight w:val="80"/>
        </w:trPr>
        <w:tc>
          <w:tcPr>
            <w:tcW w:w="4068" w:type="dxa"/>
          </w:tcPr>
          <w:p w:rsidR="00C85A31" w:rsidRPr="00E4275D" w:rsidRDefault="00C85A31" w:rsidP="008E41C4">
            <w:pPr>
              <w:tabs>
                <w:tab w:val="left" w:pos="3660"/>
                <w:tab w:val="left" w:pos="3810"/>
              </w:tabs>
              <w:autoSpaceDE w:val="0"/>
              <w:autoSpaceDN w:val="0"/>
              <w:adjustRightInd w:val="0"/>
              <w:ind w:firstLine="0"/>
              <w:rPr>
                <w:bCs/>
                <w:lang w:eastAsia="ru-RU"/>
              </w:rPr>
            </w:pPr>
            <w:r w:rsidRPr="00E4275D">
              <w:rPr>
                <w:bCs/>
                <w:lang w:eastAsia="ru-RU"/>
              </w:rPr>
              <w:t>Председатель городской Думы</w:t>
            </w:r>
          </w:p>
          <w:p w:rsidR="00C85A31" w:rsidRPr="00E4275D" w:rsidRDefault="00C85A31" w:rsidP="008E41C4">
            <w:pPr>
              <w:ind w:firstLine="0"/>
              <w:contextualSpacing/>
            </w:pPr>
          </w:p>
          <w:p w:rsidR="00C85A31" w:rsidRPr="00E4275D" w:rsidRDefault="00C85A31" w:rsidP="008E41C4">
            <w:pPr>
              <w:ind w:firstLine="0"/>
              <w:contextualSpacing/>
            </w:pPr>
          </w:p>
          <w:p w:rsidR="00C85A31" w:rsidRPr="00E4275D" w:rsidRDefault="00C85A31" w:rsidP="00AB2EB7">
            <w:pPr>
              <w:ind w:right="24" w:firstLine="0"/>
              <w:contextualSpacing/>
              <w:jc w:val="center"/>
            </w:pPr>
            <w:r w:rsidRPr="00E4275D">
              <w:t xml:space="preserve">  </w:t>
            </w:r>
            <w:r w:rsidR="001666F2" w:rsidRPr="00E4275D">
              <w:t xml:space="preserve">                             </w:t>
            </w:r>
            <w:r w:rsidRPr="00E4275D">
              <w:t>Г.А.</w:t>
            </w:r>
            <w:r w:rsidR="001666F2" w:rsidRPr="00E4275D">
              <w:t xml:space="preserve"> </w:t>
            </w:r>
            <w:proofErr w:type="spellStart"/>
            <w:r w:rsidRPr="00E4275D">
              <w:t>Буевич</w:t>
            </w:r>
            <w:proofErr w:type="spellEnd"/>
          </w:p>
        </w:tc>
        <w:tc>
          <w:tcPr>
            <w:tcW w:w="1080" w:type="dxa"/>
          </w:tcPr>
          <w:p w:rsidR="00C85A31" w:rsidRPr="00E4275D" w:rsidRDefault="00C85A31" w:rsidP="008E41C4">
            <w:pPr>
              <w:contextualSpacing/>
            </w:pPr>
          </w:p>
        </w:tc>
        <w:tc>
          <w:tcPr>
            <w:tcW w:w="4422" w:type="dxa"/>
            <w:hideMark/>
          </w:tcPr>
          <w:p w:rsidR="00C85A31" w:rsidRPr="00E4275D" w:rsidRDefault="00C85A31" w:rsidP="008E41C4">
            <w:pPr>
              <w:autoSpaceDE w:val="0"/>
              <w:autoSpaceDN w:val="0"/>
              <w:adjustRightInd w:val="0"/>
              <w:ind w:firstLine="0"/>
              <w:rPr>
                <w:bCs/>
                <w:lang w:eastAsia="ru-RU"/>
              </w:rPr>
            </w:pPr>
            <w:r w:rsidRPr="00E4275D">
              <w:rPr>
                <w:bCs/>
                <w:lang w:eastAsia="ru-RU"/>
              </w:rPr>
              <w:t>Глава города</w:t>
            </w:r>
          </w:p>
          <w:p w:rsidR="00C85A31" w:rsidRPr="00E4275D" w:rsidRDefault="00C85A31" w:rsidP="008E41C4">
            <w:pPr>
              <w:contextualSpacing/>
            </w:pPr>
          </w:p>
          <w:p w:rsidR="00C85A31" w:rsidRPr="00E4275D" w:rsidRDefault="00C85A31" w:rsidP="008E41C4">
            <w:pPr>
              <w:contextualSpacing/>
            </w:pPr>
          </w:p>
          <w:p w:rsidR="00C85A31" w:rsidRPr="004056D2" w:rsidRDefault="00C85A31" w:rsidP="008E41C4">
            <w:pPr>
              <w:ind w:right="-110" w:firstLine="0"/>
              <w:contextualSpacing/>
              <w:jc w:val="right"/>
            </w:pPr>
            <w:r w:rsidRPr="00E4275D">
              <w:t>В.Г.</w:t>
            </w:r>
            <w:r w:rsidR="001666F2" w:rsidRPr="00E4275D">
              <w:t xml:space="preserve"> </w:t>
            </w:r>
            <w:r w:rsidRPr="00E4275D">
              <w:t>Франк</w:t>
            </w:r>
          </w:p>
        </w:tc>
      </w:tr>
    </w:tbl>
    <w:p w:rsidR="003C5892" w:rsidRDefault="003C5892" w:rsidP="003C5892">
      <w:pPr>
        <w:autoSpaceDE w:val="0"/>
        <w:autoSpaceDN w:val="0"/>
        <w:adjustRightInd w:val="0"/>
        <w:ind w:firstLine="540"/>
        <w:rPr>
          <w:bCs/>
          <w:lang w:eastAsia="ru-RU"/>
        </w:rPr>
      </w:pPr>
    </w:p>
    <w:p w:rsidR="006876B4" w:rsidRDefault="006876B4" w:rsidP="003C5892">
      <w:pPr>
        <w:autoSpaceDE w:val="0"/>
        <w:autoSpaceDN w:val="0"/>
        <w:adjustRightInd w:val="0"/>
        <w:ind w:firstLine="540"/>
        <w:rPr>
          <w:bCs/>
          <w:lang w:eastAsia="ru-RU"/>
        </w:rPr>
      </w:pPr>
    </w:p>
    <w:sectPr w:rsidR="006876B4" w:rsidSect="0069611F">
      <w:headerReference w:type="default" r:id="rId8"/>
      <w:pgSz w:w="11906" w:h="16838"/>
      <w:pgMar w:top="1134" w:right="567" w:bottom="1134" w:left="1985"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0F0" w:rsidRDefault="009620F0" w:rsidP="001666F2">
      <w:r>
        <w:separator/>
      </w:r>
    </w:p>
  </w:endnote>
  <w:endnote w:type="continuationSeparator" w:id="0">
    <w:p w:rsidR="009620F0" w:rsidRDefault="009620F0" w:rsidP="00166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0F0" w:rsidRDefault="009620F0" w:rsidP="001666F2">
      <w:r>
        <w:separator/>
      </w:r>
    </w:p>
  </w:footnote>
  <w:footnote w:type="continuationSeparator" w:id="0">
    <w:p w:rsidR="009620F0" w:rsidRDefault="009620F0" w:rsidP="001666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6440497"/>
      <w:docPartObj>
        <w:docPartGallery w:val="Page Numbers (Top of Page)"/>
        <w:docPartUnique/>
      </w:docPartObj>
    </w:sdtPr>
    <w:sdtEndPr/>
    <w:sdtContent>
      <w:p w:rsidR="001666F2" w:rsidRDefault="00D40405">
        <w:pPr>
          <w:pStyle w:val="a5"/>
          <w:jc w:val="right"/>
        </w:pPr>
        <w:r>
          <w:fldChar w:fldCharType="begin"/>
        </w:r>
        <w:r w:rsidR="001666F2">
          <w:instrText>PAGE   \* MERGEFORMAT</w:instrText>
        </w:r>
        <w:r>
          <w:fldChar w:fldCharType="separate"/>
        </w:r>
        <w:r w:rsidR="00F4031F">
          <w:rPr>
            <w:noProof/>
          </w:rPr>
          <w:t>3</w:t>
        </w:r>
        <w:r>
          <w:fldChar w:fldCharType="end"/>
        </w:r>
      </w:p>
    </w:sdtContent>
  </w:sdt>
  <w:p w:rsidR="001666F2" w:rsidRDefault="001666F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34F"/>
    <w:rsid w:val="0000350B"/>
    <w:rsid w:val="0002057F"/>
    <w:rsid w:val="00023FDD"/>
    <w:rsid w:val="00033155"/>
    <w:rsid w:val="00076902"/>
    <w:rsid w:val="000F3956"/>
    <w:rsid w:val="000F53B1"/>
    <w:rsid w:val="00100CD9"/>
    <w:rsid w:val="00147936"/>
    <w:rsid w:val="001611EF"/>
    <w:rsid w:val="00165D82"/>
    <w:rsid w:val="001666F2"/>
    <w:rsid w:val="00172300"/>
    <w:rsid w:val="001B2FC0"/>
    <w:rsid w:val="001B303E"/>
    <w:rsid w:val="001D63BE"/>
    <w:rsid w:val="00201311"/>
    <w:rsid w:val="00201882"/>
    <w:rsid w:val="00204C21"/>
    <w:rsid w:val="00211B1D"/>
    <w:rsid w:val="0024634F"/>
    <w:rsid w:val="00247C65"/>
    <w:rsid w:val="00247CA8"/>
    <w:rsid w:val="00277373"/>
    <w:rsid w:val="00294A39"/>
    <w:rsid w:val="002E6EEE"/>
    <w:rsid w:val="002F03BC"/>
    <w:rsid w:val="002F1820"/>
    <w:rsid w:val="00305E52"/>
    <w:rsid w:val="00306611"/>
    <w:rsid w:val="00314444"/>
    <w:rsid w:val="003239AA"/>
    <w:rsid w:val="00334C4A"/>
    <w:rsid w:val="0034485A"/>
    <w:rsid w:val="003C5892"/>
    <w:rsid w:val="003D3D60"/>
    <w:rsid w:val="003E2F57"/>
    <w:rsid w:val="003F3AB2"/>
    <w:rsid w:val="00407759"/>
    <w:rsid w:val="00435C70"/>
    <w:rsid w:val="004443E6"/>
    <w:rsid w:val="004570D6"/>
    <w:rsid w:val="004A3E31"/>
    <w:rsid w:val="004C2369"/>
    <w:rsid w:val="004D300A"/>
    <w:rsid w:val="00513E1F"/>
    <w:rsid w:val="00513F20"/>
    <w:rsid w:val="00523FFE"/>
    <w:rsid w:val="00536A70"/>
    <w:rsid w:val="005C632B"/>
    <w:rsid w:val="005D18AD"/>
    <w:rsid w:val="005E428A"/>
    <w:rsid w:val="0060370C"/>
    <w:rsid w:val="00606224"/>
    <w:rsid w:val="00656FF4"/>
    <w:rsid w:val="00674819"/>
    <w:rsid w:val="0067650A"/>
    <w:rsid w:val="006876B4"/>
    <w:rsid w:val="0069611F"/>
    <w:rsid w:val="006F60A2"/>
    <w:rsid w:val="007012FF"/>
    <w:rsid w:val="00742840"/>
    <w:rsid w:val="00777DDD"/>
    <w:rsid w:val="00786FEB"/>
    <w:rsid w:val="007A73C0"/>
    <w:rsid w:val="007B090A"/>
    <w:rsid w:val="007C4E91"/>
    <w:rsid w:val="007F3B8B"/>
    <w:rsid w:val="0080659F"/>
    <w:rsid w:val="00806BE0"/>
    <w:rsid w:val="008322E2"/>
    <w:rsid w:val="00871BF5"/>
    <w:rsid w:val="00880741"/>
    <w:rsid w:val="008814E0"/>
    <w:rsid w:val="00894443"/>
    <w:rsid w:val="008B10D5"/>
    <w:rsid w:val="008D68BA"/>
    <w:rsid w:val="008E0F92"/>
    <w:rsid w:val="008E3160"/>
    <w:rsid w:val="008F5C88"/>
    <w:rsid w:val="009146E1"/>
    <w:rsid w:val="00933D3B"/>
    <w:rsid w:val="00942D88"/>
    <w:rsid w:val="00957C96"/>
    <w:rsid w:val="009620F0"/>
    <w:rsid w:val="009621E6"/>
    <w:rsid w:val="00967FF4"/>
    <w:rsid w:val="00991E71"/>
    <w:rsid w:val="009A271E"/>
    <w:rsid w:val="009B5E04"/>
    <w:rsid w:val="009D5204"/>
    <w:rsid w:val="009F031F"/>
    <w:rsid w:val="00A025B5"/>
    <w:rsid w:val="00A12DE8"/>
    <w:rsid w:val="00A260CA"/>
    <w:rsid w:val="00A44747"/>
    <w:rsid w:val="00AA5877"/>
    <w:rsid w:val="00AB2EB7"/>
    <w:rsid w:val="00AB5344"/>
    <w:rsid w:val="00AC3EEB"/>
    <w:rsid w:val="00AF468E"/>
    <w:rsid w:val="00B132C6"/>
    <w:rsid w:val="00B17463"/>
    <w:rsid w:val="00B208C7"/>
    <w:rsid w:val="00B2282A"/>
    <w:rsid w:val="00B22BC7"/>
    <w:rsid w:val="00B23645"/>
    <w:rsid w:val="00B35BB6"/>
    <w:rsid w:val="00B56514"/>
    <w:rsid w:val="00B7643A"/>
    <w:rsid w:val="00BB1162"/>
    <w:rsid w:val="00BC28B0"/>
    <w:rsid w:val="00BE7305"/>
    <w:rsid w:val="00C25D4A"/>
    <w:rsid w:val="00C41A87"/>
    <w:rsid w:val="00C4251E"/>
    <w:rsid w:val="00C43A9C"/>
    <w:rsid w:val="00C77A47"/>
    <w:rsid w:val="00C85A31"/>
    <w:rsid w:val="00CB0EDE"/>
    <w:rsid w:val="00D02994"/>
    <w:rsid w:val="00D26BD8"/>
    <w:rsid w:val="00D40405"/>
    <w:rsid w:val="00D470CC"/>
    <w:rsid w:val="00D6217A"/>
    <w:rsid w:val="00D8356C"/>
    <w:rsid w:val="00DB3FD6"/>
    <w:rsid w:val="00DB7A74"/>
    <w:rsid w:val="00E113E5"/>
    <w:rsid w:val="00E42110"/>
    <w:rsid w:val="00E4275D"/>
    <w:rsid w:val="00E77EFA"/>
    <w:rsid w:val="00EC29AC"/>
    <w:rsid w:val="00EC65CA"/>
    <w:rsid w:val="00EF6B00"/>
    <w:rsid w:val="00F0542F"/>
    <w:rsid w:val="00F3125B"/>
    <w:rsid w:val="00F4031F"/>
    <w:rsid w:val="00F63F79"/>
    <w:rsid w:val="00F71BFF"/>
    <w:rsid w:val="00F76478"/>
    <w:rsid w:val="00F82D63"/>
    <w:rsid w:val="00F85269"/>
    <w:rsid w:val="00FA2BBE"/>
    <w:rsid w:val="00FB7339"/>
    <w:rsid w:val="00FC54D4"/>
    <w:rsid w:val="00FC675F"/>
    <w:rsid w:val="00FE4014"/>
    <w:rsid w:val="00FF6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C0A4D7-896A-4C5C-922C-E49DD402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892"/>
    <w:pPr>
      <w:spacing w:after="0" w:line="240" w:lineRule="auto"/>
      <w:ind w:firstLine="709"/>
      <w:jc w:val="both"/>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936"/>
    <w:rPr>
      <w:rFonts w:ascii="Segoe UI" w:hAnsi="Segoe UI" w:cs="Segoe UI"/>
      <w:sz w:val="18"/>
      <w:szCs w:val="18"/>
    </w:rPr>
  </w:style>
  <w:style w:type="character" w:customStyle="1" w:styleId="a4">
    <w:name w:val="Текст выноски Знак"/>
    <w:basedOn w:val="a0"/>
    <w:link w:val="a3"/>
    <w:uiPriority w:val="99"/>
    <w:semiHidden/>
    <w:rsid w:val="00147936"/>
    <w:rPr>
      <w:rFonts w:ascii="Segoe UI" w:eastAsia="Calibri" w:hAnsi="Segoe UI" w:cs="Segoe UI"/>
      <w:sz w:val="18"/>
      <w:szCs w:val="18"/>
    </w:rPr>
  </w:style>
  <w:style w:type="paragraph" w:styleId="a5">
    <w:name w:val="header"/>
    <w:basedOn w:val="a"/>
    <w:link w:val="a6"/>
    <w:uiPriority w:val="99"/>
    <w:unhideWhenUsed/>
    <w:rsid w:val="001666F2"/>
    <w:pPr>
      <w:tabs>
        <w:tab w:val="center" w:pos="4677"/>
        <w:tab w:val="right" w:pos="9355"/>
      </w:tabs>
    </w:pPr>
  </w:style>
  <w:style w:type="character" w:customStyle="1" w:styleId="a6">
    <w:name w:val="Верхний колонтитул Знак"/>
    <w:basedOn w:val="a0"/>
    <w:link w:val="a5"/>
    <w:uiPriority w:val="99"/>
    <w:rsid w:val="001666F2"/>
    <w:rPr>
      <w:rFonts w:ascii="Times New Roman" w:eastAsia="Calibri" w:hAnsi="Times New Roman" w:cs="Times New Roman"/>
      <w:sz w:val="28"/>
      <w:szCs w:val="28"/>
    </w:rPr>
  </w:style>
  <w:style w:type="paragraph" w:styleId="a7">
    <w:name w:val="footer"/>
    <w:basedOn w:val="a"/>
    <w:link w:val="a8"/>
    <w:uiPriority w:val="99"/>
    <w:unhideWhenUsed/>
    <w:rsid w:val="001666F2"/>
    <w:pPr>
      <w:tabs>
        <w:tab w:val="center" w:pos="4677"/>
        <w:tab w:val="right" w:pos="9355"/>
      </w:tabs>
    </w:pPr>
  </w:style>
  <w:style w:type="character" w:customStyle="1" w:styleId="a8">
    <w:name w:val="Нижний колонтитул Знак"/>
    <w:basedOn w:val="a0"/>
    <w:link w:val="a7"/>
    <w:uiPriority w:val="99"/>
    <w:rsid w:val="001666F2"/>
    <w:rPr>
      <w:rFonts w:ascii="Times New Roman" w:eastAsia="Calibri" w:hAnsi="Times New Roman" w:cs="Times New Roman"/>
      <w:sz w:val="28"/>
      <w:szCs w:val="28"/>
    </w:rPr>
  </w:style>
  <w:style w:type="character" w:styleId="a9">
    <w:name w:val="annotation reference"/>
    <w:basedOn w:val="a0"/>
    <w:uiPriority w:val="99"/>
    <w:semiHidden/>
    <w:unhideWhenUsed/>
    <w:rsid w:val="00314444"/>
    <w:rPr>
      <w:sz w:val="16"/>
      <w:szCs w:val="16"/>
    </w:rPr>
  </w:style>
  <w:style w:type="paragraph" w:styleId="aa">
    <w:name w:val="annotation text"/>
    <w:basedOn w:val="a"/>
    <w:link w:val="ab"/>
    <w:uiPriority w:val="99"/>
    <w:semiHidden/>
    <w:unhideWhenUsed/>
    <w:rsid w:val="00314444"/>
    <w:rPr>
      <w:sz w:val="20"/>
      <w:szCs w:val="20"/>
    </w:rPr>
  </w:style>
  <w:style w:type="character" w:customStyle="1" w:styleId="ab">
    <w:name w:val="Текст примечания Знак"/>
    <w:basedOn w:val="a0"/>
    <w:link w:val="aa"/>
    <w:uiPriority w:val="99"/>
    <w:semiHidden/>
    <w:rsid w:val="00314444"/>
    <w:rPr>
      <w:rFonts w:ascii="Times New Roman" w:eastAsia="Calibri" w:hAnsi="Times New Roman" w:cs="Times New Roman"/>
      <w:sz w:val="20"/>
      <w:szCs w:val="20"/>
    </w:rPr>
  </w:style>
  <w:style w:type="paragraph" w:styleId="ac">
    <w:name w:val="annotation subject"/>
    <w:basedOn w:val="aa"/>
    <w:next w:val="aa"/>
    <w:link w:val="ad"/>
    <w:uiPriority w:val="99"/>
    <w:semiHidden/>
    <w:unhideWhenUsed/>
    <w:rsid w:val="00314444"/>
    <w:rPr>
      <w:b/>
      <w:bCs/>
    </w:rPr>
  </w:style>
  <w:style w:type="character" w:customStyle="1" w:styleId="ad">
    <w:name w:val="Тема примечания Знак"/>
    <w:basedOn w:val="ab"/>
    <w:link w:val="ac"/>
    <w:uiPriority w:val="99"/>
    <w:semiHidden/>
    <w:rsid w:val="00314444"/>
    <w:rPr>
      <w:rFonts w:ascii="Times New Roman" w:eastAsia="Calibri" w:hAnsi="Times New Roman" w:cs="Times New Roman"/>
      <w:b/>
      <w:bCs/>
      <w:sz w:val="20"/>
      <w:szCs w:val="20"/>
    </w:rPr>
  </w:style>
  <w:style w:type="paragraph" w:styleId="ae">
    <w:name w:val="footnote text"/>
    <w:basedOn w:val="a"/>
    <w:link w:val="af"/>
    <w:uiPriority w:val="99"/>
    <w:unhideWhenUsed/>
    <w:rsid w:val="00BE7305"/>
    <w:rPr>
      <w:sz w:val="20"/>
      <w:szCs w:val="20"/>
    </w:rPr>
  </w:style>
  <w:style w:type="character" w:customStyle="1" w:styleId="af">
    <w:name w:val="Текст сноски Знак"/>
    <w:basedOn w:val="a0"/>
    <w:link w:val="ae"/>
    <w:uiPriority w:val="99"/>
    <w:rsid w:val="00BE7305"/>
    <w:rPr>
      <w:rFonts w:ascii="Times New Roman" w:eastAsia="Calibri" w:hAnsi="Times New Roman" w:cs="Times New Roman"/>
      <w:sz w:val="20"/>
      <w:szCs w:val="20"/>
    </w:rPr>
  </w:style>
  <w:style w:type="character" w:styleId="af0">
    <w:name w:val="footnote reference"/>
    <w:basedOn w:val="a0"/>
    <w:uiPriority w:val="99"/>
    <w:semiHidden/>
    <w:unhideWhenUsed/>
    <w:rsid w:val="00BE73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F0BFC-085D-4593-81FE-2E721DD16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668</Words>
  <Characters>3812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 В. Юдина</dc:creator>
  <cp:lastModifiedBy>Логоминова Лариса Николаевна</cp:lastModifiedBy>
  <cp:revision>4</cp:revision>
  <cp:lastPrinted>2023-02-08T08:01:00Z</cp:lastPrinted>
  <dcterms:created xsi:type="dcterms:W3CDTF">2023-03-29T04:01:00Z</dcterms:created>
  <dcterms:modified xsi:type="dcterms:W3CDTF">2023-04-06T04:59:00Z</dcterms:modified>
</cp:coreProperties>
</file>